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CFF" w14:textId="77777777" w:rsidR="001A2CD7" w:rsidRPr="00BD4DD6" w:rsidRDefault="001A2CD7" w:rsidP="001A2CD7">
      <w:pPr>
        <w:rPr>
          <w:rFonts w:asciiTheme="minorHAnsi" w:hAnsiTheme="minorHAnsi" w:cstheme="minorHAnsi"/>
          <w:b/>
          <w:sz w:val="22"/>
        </w:rPr>
      </w:pPr>
    </w:p>
    <w:p w14:paraId="2C8DF3C8" w14:textId="3B574902" w:rsidR="005C3BC7" w:rsidRDefault="005C3BC7" w:rsidP="005B02D9">
      <w:pPr>
        <w:tabs>
          <w:tab w:val="left" w:pos="7560"/>
        </w:tabs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NEWS RELEASE</w:t>
      </w:r>
    </w:p>
    <w:p w14:paraId="58CEA074" w14:textId="7AD08512" w:rsidR="005B02D9" w:rsidRPr="00BD4DD6" w:rsidRDefault="005B02D9" w:rsidP="005B02D9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BD4DD6">
        <w:rPr>
          <w:rFonts w:asciiTheme="minorHAnsi" w:hAnsiTheme="minorHAnsi" w:cstheme="minorHAnsi"/>
          <w:b/>
          <w:sz w:val="22"/>
        </w:rPr>
        <w:t>FOR IMMEDIATE RELEASE</w:t>
      </w:r>
      <w:r w:rsidRPr="00BD4DD6">
        <w:rPr>
          <w:rFonts w:asciiTheme="minorHAnsi" w:hAnsiTheme="minorHAnsi" w:cstheme="minorHAnsi"/>
          <w:sz w:val="22"/>
        </w:rPr>
        <w:tab/>
      </w:r>
      <w:r w:rsidRPr="00BD4DD6">
        <w:rPr>
          <w:rFonts w:asciiTheme="minorHAnsi" w:hAnsiTheme="minorHAnsi" w:cstheme="minorHAnsi"/>
          <w:sz w:val="20"/>
          <w:szCs w:val="20"/>
        </w:rPr>
        <w:t xml:space="preserve">Contact: </w:t>
      </w:r>
      <w:r w:rsidR="00666982" w:rsidRPr="00BD4DD6">
        <w:rPr>
          <w:rFonts w:asciiTheme="minorHAnsi" w:hAnsiTheme="minorHAnsi" w:cstheme="minorHAnsi"/>
          <w:sz w:val="20"/>
          <w:szCs w:val="20"/>
        </w:rPr>
        <w:t>Julie Phillips</w:t>
      </w:r>
      <w:r w:rsidRPr="00BD4DD6">
        <w:rPr>
          <w:rFonts w:asciiTheme="minorHAnsi" w:hAnsiTheme="minorHAnsi" w:cstheme="minorHAnsi"/>
          <w:sz w:val="20"/>
          <w:szCs w:val="20"/>
        </w:rPr>
        <w:tab/>
      </w:r>
    </w:p>
    <w:p w14:paraId="09EE565D" w14:textId="03901825" w:rsidR="001A2CD7" w:rsidRPr="00BD4DD6" w:rsidRDefault="00666982" w:rsidP="005B02D9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BD4DD6">
        <w:rPr>
          <w:rFonts w:asciiTheme="minorHAnsi" w:hAnsiTheme="minorHAnsi" w:cstheme="minorHAnsi"/>
          <w:sz w:val="20"/>
          <w:szCs w:val="20"/>
        </w:rPr>
        <w:t>June 27, 2022</w:t>
      </w:r>
      <w:r w:rsidR="0042722E" w:rsidRPr="00BD4DD6">
        <w:rPr>
          <w:rFonts w:asciiTheme="minorHAnsi" w:hAnsiTheme="minorHAnsi" w:cstheme="minorHAnsi"/>
          <w:sz w:val="20"/>
          <w:szCs w:val="20"/>
        </w:rPr>
        <w:tab/>
      </w:r>
      <w:r w:rsidRPr="00BD4DD6">
        <w:rPr>
          <w:rFonts w:asciiTheme="minorHAnsi" w:hAnsiTheme="minorHAnsi" w:cstheme="minorHAnsi"/>
          <w:sz w:val="20"/>
          <w:szCs w:val="20"/>
        </w:rPr>
        <w:t>Julie.phillips</w:t>
      </w:r>
      <w:r w:rsidR="0042722E" w:rsidRPr="00BD4DD6">
        <w:rPr>
          <w:rFonts w:asciiTheme="minorHAnsi" w:hAnsiTheme="minorHAnsi" w:cstheme="minorHAnsi"/>
          <w:sz w:val="20"/>
          <w:szCs w:val="20"/>
        </w:rPr>
        <w:t>@gswater.com</w:t>
      </w:r>
    </w:p>
    <w:p w14:paraId="1773E78F" w14:textId="411CB8CA" w:rsidR="005B02D9" w:rsidRPr="00BD4DD6" w:rsidRDefault="005B02D9" w:rsidP="005B02D9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BD4DD6">
        <w:rPr>
          <w:rFonts w:asciiTheme="minorHAnsi" w:hAnsiTheme="minorHAnsi" w:cstheme="minorHAnsi"/>
          <w:sz w:val="20"/>
          <w:szCs w:val="20"/>
        </w:rPr>
        <w:tab/>
        <w:t xml:space="preserve">(916) </w:t>
      </w:r>
      <w:r w:rsidR="00666982" w:rsidRPr="00BD4DD6">
        <w:rPr>
          <w:rFonts w:asciiTheme="minorHAnsi" w:hAnsiTheme="minorHAnsi" w:cstheme="minorHAnsi"/>
          <w:sz w:val="20"/>
          <w:szCs w:val="20"/>
        </w:rPr>
        <w:t>448-5802</w:t>
      </w:r>
    </w:p>
    <w:p w14:paraId="1D63A5A7" w14:textId="77777777" w:rsidR="00BD4DD6" w:rsidRPr="00BD4DD6" w:rsidRDefault="00BD4DD6" w:rsidP="001A2CD7">
      <w:pPr>
        <w:rPr>
          <w:rFonts w:asciiTheme="minorHAnsi" w:hAnsiTheme="minorHAnsi" w:cstheme="minorHAnsi"/>
          <w:sz w:val="22"/>
        </w:rPr>
      </w:pPr>
    </w:p>
    <w:p w14:paraId="0D8DCF80" w14:textId="7089C3E2" w:rsidR="00FD3409" w:rsidRPr="00BD4DD6" w:rsidRDefault="0042722E" w:rsidP="07D425A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Golden State Water Company </w:t>
      </w:r>
      <w:r w:rsidR="00666982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Announces </w:t>
      </w:r>
      <w:r w:rsidR="00FD3409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Activation of</w:t>
      </w:r>
      <w:r w:rsidR="00666982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Stage 2 of </w:t>
      </w:r>
      <w:r w:rsidR="00FD3409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its </w:t>
      </w:r>
    </w:p>
    <w:p w14:paraId="00A0540B" w14:textId="136711C5" w:rsidR="0042722E" w:rsidRPr="00BD4DD6" w:rsidRDefault="00F34EB3" w:rsidP="07D425AB">
      <w:pPr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Mandatory Conservation</w:t>
      </w:r>
      <w:r w:rsidR="00FD3409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and</w:t>
      </w:r>
      <w:r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Rationing </w:t>
      </w:r>
      <w:r w:rsidR="00FD3409" w:rsidRPr="00BD4DD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Plan</w:t>
      </w:r>
    </w:p>
    <w:p w14:paraId="1928CC38" w14:textId="0A90B439" w:rsidR="00893638" w:rsidRPr="00BD4DD6" w:rsidRDefault="00FD3409" w:rsidP="00FD3409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BD4DD6">
        <w:rPr>
          <w:rFonts w:asciiTheme="minorHAnsi" w:hAnsiTheme="minorHAnsi" w:cstheme="minorHAnsi"/>
          <w:i/>
          <w:iCs/>
          <w:color w:val="000000" w:themeColor="text1"/>
        </w:rPr>
        <w:t xml:space="preserve">New restrictions require </w:t>
      </w:r>
      <w:r w:rsidR="00907666" w:rsidRPr="00BD4DD6">
        <w:rPr>
          <w:rFonts w:asciiTheme="minorHAnsi" w:hAnsiTheme="minorHAnsi" w:cstheme="minorHAnsi"/>
          <w:i/>
          <w:iCs/>
          <w:color w:val="000000" w:themeColor="text1"/>
        </w:rPr>
        <w:t xml:space="preserve">20% mandatory reduction in customer </w:t>
      </w:r>
      <w:r w:rsidR="000B3215">
        <w:rPr>
          <w:rFonts w:asciiTheme="minorHAnsi" w:hAnsiTheme="minorHAnsi" w:cstheme="minorHAnsi"/>
          <w:i/>
          <w:iCs/>
          <w:color w:val="000000" w:themeColor="text1"/>
        </w:rPr>
        <w:t xml:space="preserve">water </w:t>
      </w:r>
      <w:r w:rsidR="00907666" w:rsidRPr="00BD4DD6">
        <w:rPr>
          <w:rFonts w:asciiTheme="minorHAnsi" w:hAnsiTheme="minorHAnsi" w:cstheme="minorHAnsi"/>
          <w:i/>
          <w:iCs/>
          <w:color w:val="000000" w:themeColor="text1"/>
        </w:rPr>
        <w:t>usage</w:t>
      </w:r>
    </w:p>
    <w:p w14:paraId="63502CB2" w14:textId="77777777" w:rsidR="0042722E" w:rsidRPr="00BD4DD6" w:rsidRDefault="0042722E" w:rsidP="00893638">
      <w:pPr>
        <w:rPr>
          <w:rFonts w:asciiTheme="minorHAnsi" w:hAnsiTheme="minorHAnsi" w:cstheme="minorHAnsi"/>
          <w:sz w:val="22"/>
        </w:rPr>
      </w:pPr>
    </w:p>
    <w:p w14:paraId="4396F8DE" w14:textId="1AB55982" w:rsidR="0042722E" w:rsidRPr="00907666" w:rsidRDefault="0042722E" w:rsidP="00B95647">
      <w:pPr>
        <w:spacing w:after="160"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0BD4DD6">
        <w:rPr>
          <w:rFonts w:asciiTheme="minorHAnsi" w:hAnsiTheme="minorHAnsi" w:cstheme="minorHAnsi"/>
          <w:b/>
          <w:bCs/>
          <w:sz w:val="22"/>
          <w:szCs w:val="22"/>
        </w:rPr>
        <w:t xml:space="preserve">SAN DIMAS, </w:t>
      </w:r>
      <w:r w:rsidRPr="00BD4DD6">
        <w:rPr>
          <w:rFonts w:asciiTheme="minorHAnsi" w:hAnsiTheme="minorHAnsi" w:cstheme="minorHAnsi"/>
          <w:sz w:val="22"/>
          <w:szCs w:val="22"/>
        </w:rPr>
        <w:t xml:space="preserve">Calif., </w:t>
      </w:r>
      <w:r w:rsidR="00666982" w:rsidRPr="00BD4DD6">
        <w:rPr>
          <w:rFonts w:asciiTheme="minorHAnsi" w:hAnsiTheme="minorHAnsi" w:cstheme="minorHAnsi"/>
          <w:sz w:val="22"/>
          <w:szCs w:val="22"/>
        </w:rPr>
        <w:t>June 27</w:t>
      </w:r>
      <w:r w:rsidRPr="00BD4DD6">
        <w:rPr>
          <w:rFonts w:asciiTheme="minorHAnsi" w:hAnsiTheme="minorHAnsi" w:cstheme="minorHAnsi"/>
          <w:sz w:val="22"/>
          <w:szCs w:val="22"/>
        </w:rPr>
        <w:t xml:space="preserve">, 2022 – </w:t>
      </w:r>
      <w:r w:rsidR="00893638" w:rsidRPr="00BD4DD6">
        <w:rPr>
          <w:rFonts w:asciiTheme="minorHAnsi" w:hAnsiTheme="minorHAnsi" w:cstheme="minorHAnsi"/>
          <w:sz w:val="22"/>
          <w:szCs w:val="22"/>
        </w:rPr>
        <w:t xml:space="preserve">Golden State Water Company (Golden State Water) </w:t>
      </w:r>
      <w:r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today announced </w:t>
      </w:r>
      <w:r w:rsidR="00EF5A59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all of its water systems are now under </w:t>
      </w:r>
      <w:r w:rsidR="006B433D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Stage 2 of</w:t>
      </w:r>
      <w:r w:rsidR="00EF5A59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the</w:t>
      </w:r>
      <w:r w:rsidR="00697B4A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F5A59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company’s</w:t>
      </w:r>
      <w:r w:rsidR="006B433D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EF5A59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Water Shortage Contingency Plan</w:t>
      </w:r>
      <w:r w:rsidR="006B433D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(Schedule 14.1)</w:t>
      </w:r>
      <w:r w:rsidR="00EF5A59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  <w:r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0A566D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The move to Stage 2 </w:t>
      </w:r>
      <w:r w:rsidR="00FE08E8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is in response to </w:t>
      </w:r>
      <w:r w:rsidR="0031331A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worsening drought conditions</w:t>
      </w:r>
      <w:r w:rsidR="00907666" w:rsidRPr="00BD4DD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and recent action by the State Water Resources Control Board requiring</w:t>
      </w:r>
      <w:r w:rsidR="0090766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B95647" w:rsidRPr="00B95647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urban water suppliers to implement </w:t>
      </w:r>
      <w:r w:rsidR="00ED4750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reductions</w:t>
      </w:r>
      <w:r w:rsidR="00B95647" w:rsidRPr="00B95647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under Level 2 of their Water Shortage Contingency Plans.</w:t>
      </w:r>
    </w:p>
    <w:p w14:paraId="77478968" w14:textId="205E9CF5" w:rsidR="003D58F8" w:rsidRDefault="0FB11612" w:rsidP="00BB10AA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7D425A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“</w:t>
      </w:r>
      <w:r w:rsidR="0015489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Severe drought conditions are propelling unprecedented water restrictions in an effort to reduce water use and preserve the limited </w:t>
      </w:r>
      <w:r w:rsidR="0018742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supplies </w:t>
      </w:r>
      <w:r w:rsidR="0015489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available</w:t>
      </w:r>
      <w:r w:rsidRPr="07D425A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,” said </w:t>
      </w:r>
      <w:r w:rsidR="002114B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Toby Moore</w:t>
      </w:r>
      <w:r w:rsidR="001B6C6D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,</w:t>
      </w:r>
      <w:r w:rsidR="00697B4A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0B321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Golden State Water’s </w:t>
      </w:r>
      <w:r w:rsidR="00697B4A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Water Resource Manager and Chief Hydrogeologist</w:t>
      </w:r>
      <w:r w:rsidRPr="07D425A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. </w:t>
      </w:r>
      <w:r w:rsidR="0015489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“</w:t>
      </w:r>
      <w:r w:rsidR="0018742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As California continues in its third year of drought</w:t>
      </w:r>
      <w:r w:rsidR="00205AE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and we enter the warm summer months, it is critical customers</w:t>
      </w:r>
      <w:r w:rsidR="006E5EB8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take action to </w:t>
      </w:r>
      <w:r w:rsidR="00055999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conserve.</w:t>
      </w:r>
      <w:r w:rsidR="00BB10AA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”</w:t>
      </w:r>
      <w:r w:rsidR="00055999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205AE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  <w:r w:rsidR="00187426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 </w:t>
      </w:r>
    </w:p>
    <w:p w14:paraId="7741D957" w14:textId="77777777" w:rsidR="00BB10AA" w:rsidRDefault="00BB10AA" w:rsidP="00BB10AA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02DCC342" w14:textId="2F68F31C" w:rsidR="00BB10AA" w:rsidRDefault="00BB10AA" w:rsidP="00BB10AA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Golden State Water filed an Advice Letter with the </w:t>
      </w:r>
      <w:r w:rsidR="00F55D9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California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Public Utilities Commission</w:t>
      </w:r>
      <w:r w:rsidR="00F55D9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(CPUC)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on May 27, 2022, seeking approval to activate Stage 2 of its Schedule 14.1. The CPUC approved the Advice Letter</w:t>
      </w:r>
      <w:r w:rsidR="00F55D91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, which became effective June 26, 2022. </w:t>
      </w:r>
    </w:p>
    <w:p w14:paraId="744D6612" w14:textId="77777777" w:rsidR="00BB10AA" w:rsidRPr="00BB10AA" w:rsidRDefault="00BB10AA" w:rsidP="00BB10AA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</w:p>
    <w:p w14:paraId="4D0DD231" w14:textId="0E6F4542" w:rsidR="003D58F8" w:rsidRPr="003D58F8" w:rsidRDefault="003D58F8" w:rsidP="003D58F8">
      <w:pPr>
        <w:spacing w:line="259" w:lineRule="auto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u w:val="single"/>
        </w:rPr>
      </w:pPr>
      <w:r w:rsidRPr="003D58F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u w:val="single"/>
        </w:rPr>
        <w:t xml:space="preserve">Stage 2 Requirements </w:t>
      </w:r>
    </w:p>
    <w:p w14:paraId="5DC0ACCC" w14:textId="77777777" w:rsidR="003D58F8" w:rsidRDefault="003D58F8" w:rsidP="003D58F8">
      <w:pPr>
        <w:spacing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9441A6E" w14:textId="08DE6B11" w:rsidR="006B79B2" w:rsidRDefault="006B79B2" w:rsidP="003D58F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R</w:t>
      </w:r>
      <w:r w:rsidRPr="006B79B2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educe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water </w:t>
      </w:r>
      <w:r w:rsidRPr="006B79B2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usage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by 20 percent </w:t>
      </w:r>
      <w:r w:rsidRPr="006B79B2">
        <w:rPr>
          <w:rFonts w:asciiTheme="minorHAnsi" w:eastAsia="Times New Roman" w:hAnsiTheme="minorHAnsi" w:cs="Arial"/>
          <w:color w:val="000000"/>
          <w:sz w:val="22"/>
          <w:szCs w:val="22"/>
        </w:rPr>
        <w:t>as compared to 2020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usage</w:t>
      </w:r>
    </w:p>
    <w:p w14:paraId="387BB09F" w14:textId="4AD484E2" w:rsidR="003D58F8" w:rsidRDefault="003D58F8" w:rsidP="003D58F8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Limit</w:t>
      </w:r>
      <w:r w:rsidR="000B1DD6">
        <w:rPr>
          <w:rFonts w:asciiTheme="minorHAnsi" w:eastAsia="Times New Roman" w:hAnsiTheme="minorHAnsi" w:cs="Arial"/>
          <w:color w:val="000000"/>
          <w:sz w:val="22"/>
          <w:szCs w:val="22"/>
        </w:rPr>
        <w:t>s</w:t>
      </w: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outdoor</w:t>
      </w:r>
      <w:r w:rsidR="008B59FB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watering to </w:t>
      </w:r>
      <w:r w:rsidR="00570909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two</w:t>
      </w:r>
      <w:r w:rsidR="006E5EB8">
        <w:rPr>
          <w:rFonts w:asciiTheme="minorHAnsi" w:eastAsia="Times New Roman" w:hAnsiTheme="minorHAnsi" w:cs="Arial"/>
          <w:color w:val="000000"/>
          <w:sz w:val="22"/>
          <w:szCs w:val="22"/>
        </w:rPr>
        <w:t>-</w:t>
      </w:r>
      <w:r w:rsidR="00570909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days</w:t>
      </w:r>
      <w:r w:rsidR="006E5EB8">
        <w:rPr>
          <w:rFonts w:asciiTheme="minorHAnsi" w:eastAsia="Times New Roman" w:hAnsiTheme="minorHAnsi" w:cs="Arial"/>
          <w:color w:val="000000"/>
          <w:sz w:val="22"/>
          <w:szCs w:val="22"/>
        </w:rPr>
        <w:t>-</w:t>
      </w:r>
      <w:r w:rsidR="00570909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per</w:t>
      </w:r>
      <w:r w:rsidR="006E5EB8">
        <w:rPr>
          <w:rFonts w:asciiTheme="minorHAnsi" w:eastAsia="Times New Roman" w:hAnsiTheme="minorHAnsi" w:cs="Arial"/>
          <w:color w:val="000000"/>
          <w:sz w:val="22"/>
          <w:szCs w:val="22"/>
        </w:rPr>
        <w:t>-</w:t>
      </w:r>
      <w:r w:rsidR="008B59FB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week </w:t>
      </w:r>
    </w:p>
    <w:p w14:paraId="70DE2240" w14:textId="77777777" w:rsidR="003D58F8" w:rsidRDefault="008B59FB" w:rsidP="000B1DD6">
      <w:pPr>
        <w:pStyle w:val="ListParagraph"/>
        <w:numPr>
          <w:ilvl w:val="1"/>
          <w:numId w:val="5"/>
        </w:numPr>
        <w:spacing w:after="160"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Even </w:t>
      </w:r>
      <w:r w:rsidR="00570909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number addresses</w:t>
      </w: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(0, 2, 4, 6, 8): Sunday, Wednesday</w:t>
      </w:r>
    </w:p>
    <w:p w14:paraId="1A349D38" w14:textId="14D4DF9F" w:rsidR="008B59FB" w:rsidRDefault="008B59FB" w:rsidP="000B1DD6">
      <w:pPr>
        <w:pStyle w:val="ListParagraph"/>
        <w:numPr>
          <w:ilvl w:val="1"/>
          <w:numId w:val="5"/>
        </w:numPr>
        <w:spacing w:after="160"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>Odd</w:t>
      </w:r>
      <w:r w:rsidR="00570909"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number addresses</w:t>
      </w:r>
      <w:r w:rsidRPr="003D58F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(1, 3, 5, 7, 9): Tuesday, Saturday</w:t>
      </w:r>
    </w:p>
    <w:p w14:paraId="45939FAB" w14:textId="52B7D0EB" w:rsidR="003D58F8" w:rsidRDefault="003D58F8" w:rsidP="000B1DD6">
      <w:pPr>
        <w:pStyle w:val="ListParagraph"/>
        <w:numPr>
          <w:ilvl w:val="0"/>
          <w:numId w:val="5"/>
        </w:numPr>
        <w:spacing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</w:rPr>
        <w:t>Prohibits watering between 9 A.M and 5 P.M.</w:t>
      </w:r>
    </w:p>
    <w:p w14:paraId="70D6A328" w14:textId="77777777" w:rsidR="000B1DD6" w:rsidRDefault="000B1DD6" w:rsidP="000B1DD6">
      <w:pPr>
        <w:pStyle w:val="ListParagraph"/>
        <w:spacing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1CD441ED" w14:textId="64752796" w:rsidR="00334B59" w:rsidRDefault="00334B59" w:rsidP="000B1DD6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8"/>
        </w:rPr>
      </w:pPr>
      <w:r w:rsidRPr="00334B5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Golden State Water may also implement a drought emergency surcharge of up to $2.50 per Ccf (748 gallons)</w:t>
      </w:r>
      <w:r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for water usage in </w:t>
      </w:r>
      <w:r w:rsidRPr="00334B5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excess </w:t>
      </w:r>
      <w:r w:rsidR="00ED4750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above the customer’s baseline drought allocation, should local and statewide supply conditions warrant further action. </w:t>
      </w:r>
      <w:r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Residential </w:t>
      </w:r>
      <w:r w:rsidRPr="00334B5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customers </w:t>
      </w:r>
      <w:r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will not be asked to use less than eight Ccf monthly</w:t>
      </w:r>
      <w:r w:rsidR="00BD4DD6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.</w:t>
      </w:r>
    </w:p>
    <w:p w14:paraId="30ED9AD9" w14:textId="126E742F" w:rsidR="00ED4750" w:rsidRDefault="00ED4750" w:rsidP="00334B59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8"/>
        </w:rPr>
      </w:pPr>
    </w:p>
    <w:p w14:paraId="6FC52E0E" w14:textId="77777777" w:rsidR="00BB10AA" w:rsidRDefault="00BB10AA" w:rsidP="00BB10AA">
      <w:pPr>
        <w:spacing w:line="259" w:lineRule="auto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8B59F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Customers in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>Golden State Water’s Claremont, Simi Valley, N</w:t>
      </w:r>
      <w:r w:rsidRPr="008B59FB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ipomo, Cypress Ridge and Edna Systems </w:t>
      </w:r>
      <w:r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remain in Stage 2. </w:t>
      </w:r>
    </w:p>
    <w:p w14:paraId="326BE1E0" w14:textId="77777777" w:rsidR="00BB10AA" w:rsidRDefault="00BB10AA" w:rsidP="00334B59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8"/>
        </w:rPr>
      </w:pPr>
    </w:p>
    <w:p w14:paraId="1ABAEB4A" w14:textId="7E6C0CAE" w:rsidR="00DD69B5" w:rsidRDefault="00DD69B5" w:rsidP="00334B59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2"/>
        </w:rPr>
      </w:pPr>
      <w:r w:rsidRPr="07D425A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“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We are in this together and grateful to </w:t>
      </w:r>
      <w:r w:rsidR="00055999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our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customers and community partners for </w:t>
      </w:r>
      <w:r w:rsidR="0015489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continuing to make water conservation a way of life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,</w:t>
      </w:r>
      <w:r w:rsidRPr="07D425AB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”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said </w:t>
      </w:r>
      <w:r w:rsidR="00205AE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Edwin DeLeon,</w:t>
      </w:r>
      <w:r w:rsidR="000B321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Golden State Water’s</w:t>
      </w:r>
      <w:r w:rsidR="00205AE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Water Use Efficiency Manager</w:t>
      </w:r>
      <w:r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>.</w:t>
      </w:r>
      <w:r w:rsidR="00205AE5">
        <w:rPr>
          <w:rFonts w:asciiTheme="minorHAnsi" w:eastAsia="Times New Roman" w:hAnsiTheme="minorHAnsi" w:cs="Arial"/>
          <w:color w:val="000000" w:themeColor="text1"/>
          <w:sz w:val="22"/>
          <w:szCs w:val="22"/>
        </w:rPr>
        <w:t xml:space="preserve"> </w:t>
      </w:r>
    </w:p>
    <w:p w14:paraId="6BCB7DBB" w14:textId="77777777" w:rsidR="00DD69B5" w:rsidRPr="00334B59" w:rsidRDefault="00DD69B5" w:rsidP="00334B59">
      <w:pPr>
        <w:spacing w:line="259" w:lineRule="auto"/>
        <w:rPr>
          <w:rFonts w:asciiTheme="minorHAnsi" w:eastAsia="Times New Roman" w:hAnsiTheme="minorHAnsi" w:cs="Arial"/>
          <w:color w:val="000000" w:themeColor="text1"/>
          <w:sz w:val="22"/>
          <w:szCs w:val="28"/>
        </w:rPr>
      </w:pPr>
    </w:p>
    <w:p w14:paraId="1176ABBE" w14:textId="5DBFB10D" w:rsidR="00BD14DD" w:rsidRPr="00570909" w:rsidRDefault="00FD3409" w:rsidP="00570909">
      <w:pPr>
        <w:spacing w:line="259" w:lineRule="auto"/>
        <w:rPr>
          <w:rFonts w:ascii="Calibri" w:eastAsia="Calibri" w:hAnsi="Calibri"/>
          <w:color w:val="000000" w:themeColor="text1"/>
          <w:sz w:val="20"/>
          <w:szCs w:val="22"/>
        </w:rPr>
      </w:pPr>
      <w:r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lastRenderedPageBreak/>
        <w:t>C</w:t>
      </w:r>
      <w:r w:rsidR="0042722E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ustomers are encouraged to</w:t>
      </w:r>
      <w:r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visit gswater.com</w:t>
      </w:r>
      <w:r w:rsidR="0042722E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</w:t>
      </w:r>
      <w:r w:rsidR="0066781D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and</w:t>
      </w:r>
      <w:r w:rsidR="0042722E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follow </w:t>
      </w:r>
      <w:r w:rsidR="00116946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Golden State Water</w:t>
      </w:r>
      <w:r w:rsidR="0042722E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on Facebook and Twitter at @</w:t>
      </w:r>
      <w:r w:rsidR="00116946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GoldenState</w:t>
      </w:r>
      <w:r w:rsidR="0042722E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H2O</w:t>
      </w:r>
      <w:r w:rsidR="009A32EC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 xml:space="preserve"> for a complete list of state and local water-use restrictions, as well as conservation program</w:t>
      </w:r>
      <w:r w:rsidR="00FF2490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s</w:t>
      </w:r>
      <w:r w:rsidR="0066781D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, rebates and tips</w:t>
      </w:r>
      <w:r w:rsidR="009A32EC" w:rsidRPr="00570909">
        <w:rPr>
          <w:rFonts w:asciiTheme="minorHAnsi" w:eastAsia="Times New Roman" w:hAnsiTheme="minorHAnsi" w:cs="Arial"/>
          <w:color w:val="000000" w:themeColor="text1"/>
          <w:sz w:val="22"/>
          <w:szCs w:val="28"/>
        </w:rPr>
        <w:t>.</w:t>
      </w:r>
    </w:p>
    <w:p w14:paraId="14E45F2F" w14:textId="77777777" w:rsidR="00BD14DD" w:rsidRDefault="00BD14DD" w:rsidP="00B030E7">
      <w:pPr>
        <w:jc w:val="center"/>
        <w:rPr>
          <w:rFonts w:asciiTheme="minorHAnsi" w:hAnsiTheme="minorHAnsi"/>
          <w:sz w:val="22"/>
        </w:rPr>
      </w:pPr>
    </w:p>
    <w:p w14:paraId="2EAFF350" w14:textId="77777777" w:rsidR="001A2CD7" w:rsidRPr="001A2CD7" w:rsidRDefault="001A2CD7" w:rsidP="00B030E7">
      <w:pPr>
        <w:jc w:val="center"/>
        <w:rPr>
          <w:rFonts w:asciiTheme="minorHAnsi" w:hAnsiTheme="minorHAnsi"/>
          <w:sz w:val="22"/>
        </w:rPr>
      </w:pPr>
      <w:r w:rsidRPr="001A2CD7">
        <w:rPr>
          <w:rFonts w:asciiTheme="minorHAnsi" w:hAnsiTheme="minorHAnsi"/>
          <w:sz w:val="22"/>
        </w:rPr>
        <w:t># # #</w:t>
      </w:r>
    </w:p>
    <w:p w14:paraId="2F1607CD" w14:textId="011B10C2" w:rsidR="005B02D9" w:rsidRDefault="005B02D9" w:rsidP="001A2CD7">
      <w:pPr>
        <w:rPr>
          <w:rFonts w:asciiTheme="minorHAnsi" w:hAnsiTheme="minorHAnsi"/>
          <w:sz w:val="22"/>
        </w:rPr>
      </w:pPr>
    </w:p>
    <w:p w14:paraId="72DA03C6" w14:textId="42B91209" w:rsidR="00C649E2" w:rsidRPr="00657D4A" w:rsidRDefault="00C649E2" w:rsidP="00C649E2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Golden State Water Company (Golden State Water) is a wholly-owned subsidiary of American States Water Company </w:t>
      </w:r>
      <w:r>
        <w:rPr>
          <w:rFonts w:ascii="Calibri" w:eastAsia="Calibri" w:hAnsi="Calibri" w:cs="Calibri"/>
          <w:color w:val="444444"/>
          <w:sz w:val="22"/>
          <w:szCs w:val="22"/>
          <w:lang w:val="en"/>
        </w:rPr>
        <w:t>(NYSE:AWR)</w:t>
      </w:r>
      <w:r>
        <w:rPr>
          <w:rFonts w:ascii="Calibri" w:eastAsia="Calibri" w:hAnsi="Calibri" w:cs="Calibri"/>
          <w:i/>
          <w:iCs/>
          <w:sz w:val="22"/>
          <w:szCs w:val="22"/>
        </w:rPr>
        <w:t>. Golden State Water provides water service to approximately 259,000 customers throughout 10 counties in Northern, Coastal and Southern California</w:t>
      </w:r>
      <w:r w:rsidR="00FF2490">
        <w:rPr>
          <w:rFonts w:ascii="Calibri" w:eastAsia="Calibri" w:hAnsi="Calibri" w:cs="Calibri"/>
          <w:i/>
          <w:iCs/>
          <w:sz w:val="22"/>
          <w:szCs w:val="22"/>
        </w:rPr>
        <w:t>.</w:t>
      </w:r>
    </w:p>
    <w:p w14:paraId="065E8326" w14:textId="77777777" w:rsidR="00C649E2" w:rsidRPr="001A2CD7" w:rsidRDefault="00C649E2" w:rsidP="001A2CD7">
      <w:pPr>
        <w:rPr>
          <w:rFonts w:asciiTheme="minorHAnsi" w:hAnsiTheme="minorHAnsi"/>
          <w:sz w:val="22"/>
        </w:rPr>
      </w:pPr>
    </w:p>
    <w:sectPr w:rsidR="00C649E2" w:rsidRPr="001A2CD7" w:rsidSect="005C4BA7">
      <w:headerReference w:type="default" r:id="rId10"/>
      <w:pgSz w:w="12240" w:h="15840" w:code="1"/>
      <w:pgMar w:top="1440" w:right="1080" w:bottom="1440" w:left="1080" w:header="720" w:footer="720" w:gutter="0"/>
      <w:pgBorders w:offsetFrom="page">
        <w:top w:val="single" w:sz="24" w:space="24" w:color="17365D" w:themeColor="text2" w:themeShade="BF"/>
        <w:left w:val="single" w:sz="24" w:space="24" w:color="17365D" w:themeColor="text2" w:themeShade="BF"/>
        <w:bottom w:val="single" w:sz="24" w:space="24" w:color="17365D" w:themeColor="text2" w:themeShade="BF"/>
        <w:right w:val="singl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08B9" w14:textId="77777777" w:rsidR="00A365E1" w:rsidRDefault="00A365E1" w:rsidP="003A29C3">
      <w:r>
        <w:separator/>
      </w:r>
    </w:p>
  </w:endnote>
  <w:endnote w:type="continuationSeparator" w:id="0">
    <w:p w14:paraId="6F37EDBB" w14:textId="77777777" w:rsidR="00A365E1" w:rsidRDefault="00A365E1" w:rsidP="003A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C55C" w14:textId="77777777" w:rsidR="00A365E1" w:rsidRDefault="00A365E1" w:rsidP="003A29C3">
      <w:r>
        <w:separator/>
      </w:r>
    </w:p>
  </w:footnote>
  <w:footnote w:type="continuationSeparator" w:id="0">
    <w:p w14:paraId="3BD9F5ED" w14:textId="77777777" w:rsidR="00A365E1" w:rsidRDefault="00A365E1" w:rsidP="003A2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6AD3" w14:textId="77777777" w:rsidR="00930ED2" w:rsidRDefault="00930ED2" w:rsidP="003A29C3">
    <w:pPr>
      <w:pStyle w:val="Header"/>
      <w:jc w:val="center"/>
    </w:pPr>
    <w:r>
      <w:rPr>
        <w:noProof/>
      </w:rPr>
      <w:drawing>
        <wp:inline distT="0" distB="0" distL="0" distR="0" wp14:anchorId="13EEA1A7" wp14:editId="44BC392B">
          <wp:extent cx="2438310" cy="644236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WC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03" b="33834"/>
                  <a:stretch/>
                </pic:blipFill>
                <pic:spPr bwMode="auto">
                  <a:xfrm>
                    <a:off x="0" y="0"/>
                    <a:ext cx="2438863" cy="6443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A22"/>
    <w:multiLevelType w:val="hybridMultilevel"/>
    <w:tmpl w:val="D61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A2B"/>
    <w:multiLevelType w:val="hybridMultilevel"/>
    <w:tmpl w:val="3EACB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C25C1"/>
    <w:multiLevelType w:val="hybridMultilevel"/>
    <w:tmpl w:val="321CA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82899"/>
    <w:multiLevelType w:val="hybridMultilevel"/>
    <w:tmpl w:val="7D7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53C1"/>
    <w:multiLevelType w:val="hybridMultilevel"/>
    <w:tmpl w:val="A962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5745">
    <w:abstractNumId w:val="4"/>
  </w:num>
  <w:num w:numId="2" w16cid:durableId="285236224">
    <w:abstractNumId w:val="0"/>
  </w:num>
  <w:num w:numId="3" w16cid:durableId="721945474">
    <w:abstractNumId w:val="1"/>
  </w:num>
  <w:num w:numId="4" w16cid:durableId="1382094866">
    <w:abstractNumId w:val="2"/>
  </w:num>
  <w:num w:numId="5" w16cid:durableId="16008689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D7"/>
    <w:rsid w:val="000360AE"/>
    <w:rsid w:val="00041D07"/>
    <w:rsid w:val="000539A2"/>
    <w:rsid w:val="00055999"/>
    <w:rsid w:val="0006100A"/>
    <w:rsid w:val="00087597"/>
    <w:rsid w:val="0009756C"/>
    <w:rsid w:val="000A566D"/>
    <w:rsid w:val="000A5ADF"/>
    <w:rsid w:val="000B1DD6"/>
    <w:rsid w:val="000B2263"/>
    <w:rsid w:val="000B3215"/>
    <w:rsid w:val="000D6AC5"/>
    <w:rsid w:val="000E7E70"/>
    <w:rsid w:val="001035E0"/>
    <w:rsid w:val="0010536B"/>
    <w:rsid w:val="00116946"/>
    <w:rsid w:val="0013005F"/>
    <w:rsid w:val="00140F9E"/>
    <w:rsid w:val="00151F98"/>
    <w:rsid w:val="0015489B"/>
    <w:rsid w:val="00163D9F"/>
    <w:rsid w:val="001732DA"/>
    <w:rsid w:val="00187426"/>
    <w:rsid w:val="001A1181"/>
    <w:rsid w:val="001A2CD7"/>
    <w:rsid w:val="001B4587"/>
    <w:rsid w:val="001B6C6D"/>
    <w:rsid w:val="001C6287"/>
    <w:rsid w:val="001C6AC3"/>
    <w:rsid w:val="00205AE5"/>
    <w:rsid w:val="002114B6"/>
    <w:rsid w:val="0031331A"/>
    <w:rsid w:val="00334B59"/>
    <w:rsid w:val="003475ED"/>
    <w:rsid w:val="00375035"/>
    <w:rsid w:val="003A29C3"/>
    <w:rsid w:val="003B74F6"/>
    <w:rsid w:val="003C687B"/>
    <w:rsid w:val="003D58F8"/>
    <w:rsid w:val="004117E9"/>
    <w:rsid w:val="004130A0"/>
    <w:rsid w:val="00413C6E"/>
    <w:rsid w:val="004238DA"/>
    <w:rsid w:val="0042722E"/>
    <w:rsid w:val="004309B0"/>
    <w:rsid w:val="00482CF3"/>
    <w:rsid w:val="0048328D"/>
    <w:rsid w:val="004936C1"/>
    <w:rsid w:val="004971B4"/>
    <w:rsid w:val="004E3615"/>
    <w:rsid w:val="004E7644"/>
    <w:rsid w:val="00502A01"/>
    <w:rsid w:val="005257E4"/>
    <w:rsid w:val="00530971"/>
    <w:rsid w:val="00551D1F"/>
    <w:rsid w:val="00570909"/>
    <w:rsid w:val="005B02D9"/>
    <w:rsid w:val="005C3BC7"/>
    <w:rsid w:val="005C43B2"/>
    <w:rsid w:val="005C4BA7"/>
    <w:rsid w:val="0061289D"/>
    <w:rsid w:val="00627381"/>
    <w:rsid w:val="00630FDD"/>
    <w:rsid w:val="00650328"/>
    <w:rsid w:val="00666982"/>
    <w:rsid w:val="0066781D"/>
    <w:rsid w:val="006725D5"/>
    <w:rsid w:val="00692846"/>
    <w:rsid w:val="006950B9"/>
    <w:rsid w:val="00697281"/>
    <w:rsid w:val="00697B4A"/>
    <w:rsid w:val="006A47F0"/>
    <w:rsid w:val="006A51FA"/>
    <w:rsid w:val="006B433D"/>
    <w:rsid w:val="006B79B2"/>
    <w:rsid w:val="006E2856"/>
    <w:rsid w:val="006E5EB8"/>
    <w:rsid w:val="00720F38"/>
    <w:rsid w:val="007457F3"/>
    <w:rsid w:val="00760724"/>
    <w:rsid w:val="00760CB4"/>
    <w:rsid w:val="00780D48"/>
    <w:rsid w:val="0078253F"/>
    <w:rsid w:val="007D3356"/>
    <w:rsid w:val="007D73BA"/>
    <w:rsid w:val="00821331"/>
    <w:rsid w:val="00845F30"/>
    <w:rsid w:val="00880E4A"/>
    <w:rsid w:val="00893638"/>
    <w:rsid w:val="008B03C4"/>
    <w:rsid w:val="008B59FB"/>
    <w:rsid w:val="008C3C8B"/>
    <w:rsid w:val="008C54B6"/>
    <w:rsid w:val="008E5CEE"/>
    <w:rsid w:val="008F5B7E"/>
    <w:rsid w:val="00907666"/>
    <w:rsid w:val="00922F21"/>
    <w:rsid w:val="00930ED2"/>
    <w:rsid w:val="00933F7C"/>
    <w:rsid w:val="00935244"/>
    <w:rsid w:val="009523E2"/>
    <w:rsid w:val="00962AD4"/>
    <w:rsid w:val="009A32EC"/>
    <w:rsid w:val="009C32C8"/>
    <w:rsid w:val="009E1066"/>
    <w:rsid w:val="009E11ED"/>
    <w:rsid w:val="00A067B1"/>
    <w:rsid w:val="00A365E1"/>
    <w:rsid w:val="00A5733D"/>
    <w:rsid w:val="00A72618"/>
    <w:rsid w:val="00A850D2"/>
    <w:rsid w:val="00AC74C5"/>
    <w:rsid w:val="00AD0E21"/>
    <w:rsid w:val="00AD1404"/>
    <w:rsid w:val="00AE1E0D"/>
    <w:rsid w:val="00AF0A40"/>
    <w:rsid w:val="00AF5309"/>
    <w:rsid w:val="00B030E7"/>
    <w:rsid w:val="00B22A62"/>
    <w:rsid w:val="00B2380B"/>
    <w:rsid w:val="00B32234"/>
    <w:rsid w:val="00B32CDE"/>
    <w:rsid w:val="00B536B2"/>
    <w:rsid w:val="00B53A47"/>
    <w:rsid w:val="00B61881"/>
    <w:rsid w:val="00B74565"/>
    <w:rsid w:val="00B90152"/>
    <w:rsid w:val="00B95647"/>
    <w:rsid w:val="00BB10AA"/>
    <w:rsid w:val="00BD14DD"/>
    <w:rsid w:val="00BD4DD6"/>
    <w:rsid w:val="00C03522"/>
    <w:rsid w:val="00C24475"/>
    <w:rsid w:val="00C33A78"/>
    <w:rsid w:val="00C45352"/>
    <w:rsid w:val="00C60575"/>
    <w:rsid w:val="00C649E2"/>
    <w:rsid w:val="00C743AC"/>
    <w:rsid w:val="00C7641B"/>
    <w:rsid w:val="00D06000"/>
    <w:rsid w:val="00D31D87"/>
    <w:rsid w:val="00D57E79"/>
    <w:rsid w:val="00D62D03"/>
    <w:rsid w:val="00D6309A"/>
    <w:rsid w:val="00D632DC"/>
    <w:rsid w:val="00DD1237"/>
    <w:rsid w:val="00DD69B5"/>
    <w:rsid w:val="00E0217E"/>
    <w:rsid w:val="00E13D44"/>
    <w:rsid w:val="00E174E9"/>
    <w:rsid w:val="00E22CAF"/>
    <w:rsid w:val="00E33E23"/>
    <w:rsid w:val="00E75B81"/>
    <w:rsid w:val="00EB27CE"/>
    <w:rsid w:val="00ED0903"/>
    <w:rsid w:val="00ED18BE"/>
    <w:rsid w:val="00ED4750"/>
    <w:rsid w:val="00EE1587"/>
    <w:rsid w:val="00EE2459"/>
    <w:rsid w:val="00EF5A59"/>
    <w:rsid w:val="00F050B6"/>
    <w:rsid w:val="00F15CC4"/>
    <w:rsid w:val="00F25D2E"/>
    <w:rsid w:val="00F3378D"/>
    <w:rsid w:val="00F34EB3"/>
    <w:rsid w:val="00F37B35"/>
    <w:rsid w:val="00F5011B"/>
    <w:rsid w:val="00F55D91"/>
    <w:rsid w:val="00F77BF8"/>
    <w:rsid w:val="00FD3409"/>
    <w:rsid w:val="00FD79DB"/>
    <w:rsid w:val="00FE08E8"/>
    <w:rsid w:val="00FE6BC8"/>
    <w:rsid w:val="00FF2490"/>
    <w:rsid w:val="05A97039"/>
    <w:rsid w:val="07D425AB"/>
    <w:rsid w:val="0B4F8E6C"/>
    <w:rsid w:val="0FB11612"/>
    <w:rsid w:val="1AF8514C"/>
    <w:rsid w:val="2DB6667E"/>
    <w:rsid w:val="3CC6C330"/>
    <w:rsid w:val="3DBAB7F9"/>
    <w:rsid w:val="41F7EDFD"/>
    <w:rsid w:val="45159D14"/>
    <w:rsid w:val="637D44AA"/>
    <w:rsid w:val="6D52EADA"/>
    <w:rsid w:val="6EEEBB3B"/>
    <w:rsid w:val="763B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CD45"/>
  <w15:docId w15:val="{1DAB9B96-0E3A-44F2-973F-84566A5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C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5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E4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C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C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856"/>
    <w:pPr>
      <w:ind w:left="720"/>
      <w:contextualSpacing/>
    </w:pPr>
  </w:style>
  <w:style w:type="paragraph" w:customStyle="1" w:styleId="Body1">
    <w:name w:val="Body 1"/>
    <w:rsid w:val="00C743AC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paragraph" w:styleId="Revision">
    <w:name w:val="Revision"/>
    <w:hidden/>
    <w:uiPriority w:val="99"/>
    <w:semiHidden/>
    <w:rsid w:val="00AE1E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3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4D64ED13A5646B7AC35F7C919930F" ma:contentTypeVersion="11" ma:contentTypeDescription="Create a new document." ma:contentTypeScope="" ma:versionID="feb03623bfcd963401bcd76b0117f808">
  <xsd:schema xmlns:xsd="http://www.w3.org/2001/XMLSchema" xmlns:xs="http://www.w3.org/2001/XMLSchema" xmlns:p="http://schemas.microsoft.com/office/2006/metadata/properties" xmlns:ns2="34d3cf36-5888-4e78-8b97-02592df7c2e4" xmlns:ns3="d2ad3d50-f97c-48cc-a814-5d8c343793fe" targetNamespace="http://schemas.microsoft.com/office/2006/metadata/properties" ma:root="true" ma:fieldsID="7c564a14e14132f41e17dfc0ba18a886" ns2:_="" ns3:_="">
    <xsd:import namespace="34d3cf36-5888-4e78-8b97-02592df7c2e4"/>
    <xsd:import namespace="d2ad3d50-f97c-48cc-a814-5d8c34379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3cf36-5888-4e78-8b97-02592df7c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d3d50-f97c-48cc-a814-5d8c34379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96DCA-14D8-4C59-A401-C97F0781737D}"/>
</file>

<file path=customXml/itemProps2.xml><?xml version="1.0" encoding="utf-8"?>
<ds:datastoreItem xmlns:ds="http://schemas.openxmlformats.org/officeDocument/2006/customXml" ds:itemID="{E84DFB32-4CD1-45F6-B82E-174C72E6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CAE07-686A-47B0-95AD-AD28A6B4ED11}">
  <ds:schemaRefs>
    <ds:schemaRef ds:uri="http://schemas.microsoft.com/office/2006/metadata/properties"/>
    <ds:schemaRef ds:uri="http://schemas.microsoft.com/office/infopath/2007/PartnerControls"/>
    <ds:schemaRef ds:uri="a8bfb403-9658-427a-95ca-53df9939a531"/>
    <ds:schemaRef ds:uri="cb30c6ab-0c45-451e-bf9b-8dcae3c1ae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Caity Heim</dc:creator>
  <cp:lastModifiedBy>Ide, Alicia</cp:lastModifiedBy>
  <cp:revision>2</cp:revision>
  <cp:lastPrinted>2016-06-30T18:19:00Z</cp:lastPrinted>
  <dcterms:created xsi:type="dcterms:W3CDTF">2022-06-27T20:29:00Z</dcterms:created>
  <dcterms:modified xsi:type="dcterms:W3CDTF">2022-06-27T20:29:00Z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0x0101007D44D64ED13A5646B7AC35F7C919930F</vt:lpwstr>
  </property>
  <property fmtid="{D5CDD505-2E9C-101B-9397-08002B2CF9AE}" pid="3" name="MediaServiceImageTags">
    <vt:lpwstr/>
  </property>
</Properties>
</file>